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B200E" w14:textId="77777777" w:rsidR="00E02D17" w:rsidRDefault="00E02D17">
      <w:pPr>
        <w:spacing w:after="0" w:line="100" w:lineRule="atLeast"/>
        <w:jc w:val="center"/>
      </w:pPr>
    </w:p>
    <w:p w14:paraId="78698270" w14:textId="77777777" w:rsidR="00E02D17" w:rsidRDefault="00E02D17">
      <w:pPr>
        <w:pStyle w:val="Header"/>
        <w:tabs>
          <w:tab w:val="center" w:pos="9483"/>
        </w:tabs>
      </w:pPr>
    </w:p>
    <w:p w14:paraId="1F1672CB" w14:textId="77777777" w:rsidR="00E02D17" w:rsidRDefault="00E02D17" w:rsidP="00157738"/>
    <w:p w14:paraId="3B3E9FB3" w14:textId="77777777" w:rsidR="00E02D17" w:rsidRDefault="00E02D17">
      <w:pPr>
        <w:jc w:val="center"/>
      </w:pPr>
    </w:p>
    <w:p w14:paraId="6C817A94" w14:textId="33B85D7C" w:rsidR="00360178" w:rsidRDefault="00157738" w:rsidP="00E22025">
      <w:pPr>
        <w:spacing w:line="720" w:lineRule="auto"/>
        <w:jc w:val="center"/>
        <w:rPr>
          <w:rFonts w:ascii="Times New Roman" w:hAnsi="Times New Roman" w:cs="Times New Roman"/>
          <w:sz w:val="24"/>
          <w:szCs w:val="24"/>
        </w:rPr>
      </w:pPr>
      <w:bookmarkStart w:id="0" w:name="_Hlk44601439"/>
      <w:r>
        <w:rPr>
          <w:rFonts w:ascii="Times New Roman" w:hAnsi="Times New Roman" w:cs="Times New Roman"/>
          <w:sz w:val="24"/>
          <w:szCs w:val="24"/>
        </w:rPr>
        <w:t>Address a Patient Safety Issue</w:t>
      </w:r>
    </w:p>
    <w:bookmarkEnd w:id="0"/>
    <w:p w14:paraId="11D46D65" w14:textId="77777777" w:rsidR="00157738" w:rsidRPr="00157738" w:rsidRDefault="00157738" w:rsidP="00E22025">
      <w:pPr>
        <w:spacing w:line="720" w:lineRule="auto"/>
        <w:jc w:val="center"/>
        <w:rPr>
          <w:rFonts w:ascii="Times New Roman" w:hAnsi="Times New Roman" w:cs="Times New Roman"/>
          <w:sz w:val="24"/>
          <w:szCs w:val="24"/>
        </w:rPr>
      </w:pPr>
      <w:r w:rsidRPr="00157738">
        <w:rPr>
          <w:rFonts w:ascii="Times New Roman" w:hAnsi="Times New Roman" w:cs="Times New Roman"/>
          <w:sz w:val="24"/>
          <w:szCs w:val="24"/>
        </w:rPr>
        <w:t>Barbara Onwona-Appiah</w:t>
      </w:r>
    </w:p>
    <w:p w14:paraId="3F614658" w14:textId="693195FD" w:rsidR="00157738" w:rsidRDefault="00157738" w:rsidP="00E22025">
      <w:pPr>
        <w:spacing w:line="720" w:lineRule="auto"/>
        <w:jc w:val="center"/>
        <w:rPr>
          <w:rFonts w:ascii="Times New Roman" w:hAnsi="Times New Roman" w:cs="Times New Roman"/>
          <w:sz w:val="24"/>
          <w:szCs w:val="24"/>
        </w:rPr>
      </w:pPr>
      <w:r w:rsidRPr="00157738">
        <w:rPr>
          <w:rFonts w:ascii="Times New Roman" w:hAnsi="Times New Roman" w:cs="Times New Roman"/>
          <w:sz w:val="24"/>
          <w:szCs w:val="24"/>
        </w:rPr>
        <w:t>Capella University</w:t>
      </w:r>
    </w:p>
    <w:p w14:paraId="338DF7C3" w14:textId="52F9E1A9" w:rsidR="00157738" w:rsidRPr="00AC5A9F" w:rsidRDefault="00157738" w:rsidP="00E22025">
      <w:pPr>
        <w:spacing w:line="720" w:lineRule="auto"/>
        <w:jc w:val="center"/>
        <w:rPr>
          <w:rFonts w:ascii="Times New Roman" w:hAnsi="Times New Roman" w:cs="Times New Roman"/>
          <w:sz w:val="24"/>
          <w:szCs w:val="24"/>
        </w:rPr>
      </w:pPr>
      <w:r w:rsidRPr="00157738">
        <w:rPr>
          <w:rFonts w:ascii="Times New Roman" w:hAnsi="Times New Roman" w:cs="Times New Roman"/>
          <w:sz w:val="24"/>
          <w:szCs w:val="24"/>
        </w:rPr>
        <w:t>Patient Safety and Quality Improvement in Health Care</w:t>
      </w:r>
    </w:p>
    <w:p w14:paraId="7D036E9D" w14:textId="195AFF1E" w:rsidR="00E02D17" w:rsidRDefault="00157738" w:rsidP="00E22025">
      <w:pPr>
        <w:spacing w:after="0" w:line="720" w:lineRule="auto"/>
        <w:jc w:val="center"/>
      </w:pPr>
      <w:r>
        <w:rPr>
          <w:rFonts w:ascii="Times New Roman" w:hAnsi="Times New Roman" w:cs="Times New Roman"/>
          <w:sz w:val="24"/>
          <w:szCs w:val="24"/>
        </w:rPr>
        <w:t>July 2020</w:t>
      </w:r>
    </w:p>
    <w:p w14:paraId="07B787CE" w14:textId="77777777" w:rsidR="00E02D17" w:rsidRDefault="00E02D17">
      <w:pPr>
        <w:spacing w:after="0" w:line="100" w:lineRule="atLeast"/>
        <w:jc w:val="center"/>
      </w:pPr>
    </w:p>
    <w:p w14:paraId="26E1AC99" w14:textId="77777777" w:rsidR="00E02D17" w:rsidRDefault="00E02D17">
      <w:pPr>
        <w:spacing w:after="0" w:line="100" w:lineRule="atLeast"/>
        <w:jc w:val="center"/>
      </w:pPr>
    </w:p>
    <w:p w14:paraId="3AA73D5A" w14:textId="77777777" w:rsidR="00E02D17" w:rsidRDefault="00E02D17">
      <w:pPr>
        <w:spacing w:after="0" w:line="100" w:lineRule="atLeast"/>
        <w:jc w:val="center"/>
      </w:pPr>
    </w:p>
    <w:p w14:paraId="3CE98262" w14:textId="77777777" w:rsidR="00E02D17" w:rsidRDefault="00E02D17">
      <w:pPr>
        <w:spacing w:after="0" w:line="100" w:lineRule="atLeast"/>
        <w:jc w:val="center"/>
      </w:pPr>
    </w:p>
    <w:p w14:paraId="653BB786" w14:textId="77777777" w:rsidR="00E02D17" w:rsidRDefault="00E02D17">
      <w:pPr>
        <w:spacing w:after="0" w:line="100" w:lineRule="atLeast"/>
        <w:jc w:val="center"/>
      </w:pPr>
    </w:p>
    <w:p w14:paraId="3EFC8C49" w14:textId="77777777" w:rsidR="00E02D17" w:rsidRDefault="00E02D17">
      <w:pPr>
        <w:spacing w:after="0" w:line="100" w:lineRule="atLeast"/>
        <w:jc w:val="center"/>
      </w:pPr>
    </w:p>
    <w:p w14:paraId="799EA8FA" w14:textId="77777777" w:rsidR="00E02D17" w:rsidRDefault="00E02D17">
      <w:pPr>
        <w:spacing w:after="0" w:line="100" w:lineRule="atLeast"/>
        <w:jc w:val="center"/>
      </w:pPr>
    </w:p>
    <w:p w14:paraId="56C58491" w14:textId="77777777" w:rsidR="00E02D17" w:rsidRDefault="00E02D17">
      <w:pPr>
        <w:spacing w:after="0" w:line="100" w:lineRule="atLeast"/>
        <w:jc w:val="center"/>
      </w:pPr>
    </w:p>
    <w:p w14:paraId="727B915B" w14:textId="77777777" w:rsidR="00E02D17" w:rsidRDefault="00E02D17">
      <w:pPr>
        <w:spacing w:after="0" w:line="100" w:lineRule="atLeast"/>
        <w:jc w:val="center"/>
      </w:pPr>
    </w:p>
    <w:p w14:paraId="0984325E" w14:textId="77777777" w:rsidR="00E02D17" w:rsidRDefault="00E02D17">
      <w:pPr>
        <w:spacing w:after="0" w:line="100" w:lineRule="atLeast"/>
        <w:jc w:val="center"/>
      </w:pPr>
    </w:p>
    <w:p w14:paraId="2F8CFF9D" w14:textId="77777777" w:rsidR="00E02D17" w:rsidRDefault="00E02D17">
      <w:pPr>
        <w:spacing w:after="0" w:line="100" w:lineRule="atLeast"/>
        <w:jc w:val="center"/>
      </w:pPr>
    </w:p>
    <w:p w14:paraId="4F36FE1B" w14:textId="77777777" w:rsidR="00E02D17" w:rsidRDefault="00E02D17">
      <w:pPr>
        <w:spacing w:after="0" w:line="100" w:lineRule="atLeast"/>
        <w:jc w:val="center"/>
      </w:pPr>
    </w:p>
    <w:p w14:paraId="0BBF2402" w14:textId="77777777" w:rsidR="00E02D17" w:rsidRDefault="00E02D17">
      <w:pPr>
        <w:spacing w:after="0" w:line="100" w:lineRule="atLeast"/>
        <w:jc w:val="center"/>
      </w:pPr>
    </w:p>
    <w:p w14:paraId="3ED51E2B" w14:textId="77777777" w:rsidR="00E02D17" w:rsidRDefault="00E02D17">
      <w:pPr>
        <w:spacing w:after="0" w:line="100" w:lineRule="atLeast"/>
        <w:jc w:val="center"/>
      </w:pPr>
    </w:p>
    <w:p w14:paraId="10F32F5E" w14:textId="77777777" w:rsidR="00E02D17" w:rsidRDefault="00E02D17">
      <w:pPr>
        <w:spacing w:after="0" w:line="100" w:lineRule="atLeast"/>
        <w:jc w:val="center"/>
      </w:pPr>
    </w:p>
    <w:p w14:paraId="5C6CD129" w14:textId="77777777" w:rsidR="00E02D17" w:rsidRDefault="00E02D17">
      <w:pPr>
        <w:spacing w:after="0" w:line="100" w:lineRule="atLeast"/>
        <w:jc w:val="center"/>
      </w:pPr>
    </w:p>
    <w:p w14:paraId="55A0EB95" w14:textId="77777777" w:rsidR="00E02D17" w:rsidRDefault="00E02D17">
      <w:pPr>
        <w:spacing w:after="0" w:line="100" w:lineRule="atLeast"/>
        <w:jc w:val="center"/>
      </w:pPr>
    </w:p>
    <w:p w14:paraId="197A9D3B" w14:textId="77777777" w:rsidR="00E02D17" w:rsidRDefault="00E02D17">
      <w:pPr>
        <w:spacing w:after="0" w:line="100" w:lineRule="atLeast"/>
        <w:jc w:val="center"/>
      </w:pPr>
    </w:p>
    <w:p w14:paraId="0FEE9BB5" w14:textId="77777777" w:rsidR="00E02D17" w:rsidRDefault="00E02D17">
      <w:pPr>
        <w:spacing w:after="0" w:line="100" w:lineRule="atLeast"/>
        <w:jc w:val="center"/>
      </w:pPr>
    </w:p>
    <w:p w14:paraId="4FD815DE" w14:textId="77777777" w:rsidR="00E02D17" w:rsidRDefault="00E02D17">
      <w:pPr>
        <w:spacing w:after="0" w:line="100" w:lineRule="atLeast"/>
        <w:jc w:val="center"/>
      </w:pPr>
    </w:p>
    <w:p w14:paraId="2FCBB872" w14:textId="77777777" w:rsidR="00E02D17" w:rsidRDefault="00E02D17">
      <w:pPr>
        <w:spacing w:after="0" w:line="100" w:lineRule="atLeast"/>
        <w:jc w:val="center"/>
      </w:pPr>
    </w:p>
    <w:p w14:paraId="16C7DA11" w14:textId="77777777" w:rsidR="00E02D17" w:rsidRDefault="00E02D17" w:rsidP="00E22025">
      <w:pPr>
        <w:spacing w:after="0" w:line="100" w:lineRule="atLeast"/>
      </w:pPr>
    </w:p>
    <w:p w14:paraId="48A39CCE" w14:textId="77777777" w:rsidR="00E02D17" w:rsidRDefault="00E02D17" w:rsidP="00E22025">
      <w:pPr>
        <w:spacing w:after="0" w:line="100" w:lineRule="atLeast"/>
        <w:sectPr w:rsidR="00E02D17">
          <w:headerReference w:type="default" r:id="rId8"/>
          <w:headerReference w:type="first" r:id="rId9"/>
          <w:pgSz w:w="12240" w:h="15840"/>
          <w:pgMar w:top="1988" w:right="1440" w:bottom="1440" w:left="1440" w:header="1440" w:footer="0" w:gutter="0"/>
          <w:cols w:space="720"/>
          <w:formProt w:val="0"/>
          <w:titlePg/>
          <w:docGrid w:linePitch="360" w:charSpace="16384"/>
        </w:sectPr>
      </w:pPr>
    </w:p>
    <w:p w14:paraId="47C360C7" w14:textId="6F8603AA" w:rsidR="002D0A32" w:rsidRPr="009368D3" w:rsidRDefault="002D0A32" w:rsidP="00E22025">
      <w:pPr>
        <w:spacing w:line="480" w:lineRule="auto"/>
        <w:jc w:val="center"/>
        <w:rPr>
          <w:rFonts w:ascii="Times New Roman" w:hAnsi="Times New Roman"/>
          <w:b/>
          <w:bCs/>
          <w:sz w:val="24"/>
          <w:szCs w:val="24"/>
        </w:rPr>
      </w:pPr>
      <w:r w:rsidRPr="009368D3">
        <w:rPr>
          <w:rFonts w:ascii="Times New Roman" w:hAnsi="Times New Roman" w:cs="Times New Roman"/>
          <w:b/>
          <w:bCs/>
          <w:sz w:val="24"/>
          <w:szCs w:val="24"/>
        </w:rPr>
        <w:lastRenderedPageBreak/>
        <w:t>Potential Threat to Patient Safety</w:t>
      </w:r>
    </w:p>
    <w:p w14:paraId="094064FC" w14:textId="77777777" w:rsidR="00836A34" w:rsidRDefault="002D0A32" w:rsidP="002D0A32">
      <w:pPr>
        <w:spacing w:line="480" w:lineRule="auto"/>
        <w:ind w:firstLine="720"/>
        <w:rPr>
          <w:rFonts w:ascii="Times New Roman" w:hAnsi="Times New Roman"/>
          <w:sz w:val="24"/>
          <w:szCs w:val="24"/>
        </w:rPr>
      </w:pPr>
      <w:r w:rsidRPr="00AC5A9F">
        <w:rPr>
          <w:rFonts w:ascii="Times New Roman" w:hAnsi="Times New Roman"/>
          <w:sz w:val="24"/>
          <w:szCs w:val="24"/>
        </w:rPr>
        <w:t>The wider patient safety goal has remained addressing emerging complexities within healthcare environments and conquering the rising cases of patient harm in institutions charged with patient care. Patient identification errors adversely affect patient safety from all healthcare dimensions with diagnostic testing, administration of medicine and billing issues making the biggest casualties of this patient safety issue. In the healthcare organization under focus in this recommendation report experienced patient identification errors in the areas of drug administration, blood transfusion services, errors with laboratory results, problems in proper diagnostic imaging, unexplained delays, unnecessary radiation and amplified levels of patient safety</w:t>
      </w:r>
      <w:r w:rsidR="00527B3D" w:rsidRPr="00527B3D">
        <w:t xml:space="preserve"> </w:t>
      </w:r>
      <w:r w:rsidR="00527B3D" w:rsidRPr="00527B3D">
        <w:rPr>
          <w:rFonts w:ascii="Times New Roman" w:hAnsi="Times New Roman"/>
          <w:sz w:val="24"/>
          <w:szCs w:val="24"/>
        </w:rPr>
        <w:t xml:space="preserve">(K Johnson, Haskell &amp; </w:t>
      </w:r>
      <w:proofErr w:type="spellStart"/>
      <w:r w:rsidR="00527B3D" w:rsidRPr="00527B3D">
        <w:rPr>
          <w:rFonts w:ascii="Times New Roman" w:hAnsi="Times New Roman"/>
          <w:sz w:val="24"/>
          <w:szCs w:val="24"/>
        </w:rPr>
        <w:t>Barach</w:t>
      </w:r>
      <w:proofErr w:type="spellEnd"/>
      <w:r w:rsidR="00527B3D" w:rsidRPr="00527B3D">
        <w:rPr>
          <w:rFonts w:ascii="Times New Roman" w:hAnsi="Times New Roman"/>
          <w:sz w:val="24"/>
          <w:szCs w:val="24"/>
        </w:rPr>
        <w:t>, 2016)</w:t>
      </w:r>
      <w:r w:rsidRPr="00AC5A9F">
        <w:rPr>
          <w:rFonts w:ascii="Times New Roman" w:hAnsi="Times New Roman"/>
          <w:sz w:val="24"/>
          <w:szCs w:val="24"/>
        </w:rPr>
        <w:t xml:space="preserve">. </w:t>
      </w:r>
    </w:p>
    <w:p w14:paraId="777F82A3" w14:textId="79934859" w:rsidR="00B10B26" w:rsidRPr="00330780" w:rsidRDefault="002D0A32" w:rsidP="00330780">
      <w:pPr>
        <w:spacing w:line="480" w:lineRule="auto"/>
        <w:ind w:firstLine="720"/>
        <w:rPr>
          <w:rFonts w:ascii="Times New Roman" w:hAnsi="Times New Roman"/>
          <w:sz w:val="24"/>
          <w:szCs w:val="24"/>
        </w:rPr>
      </w:pPr>
      <w:r w:rsidRPr="00AC5A9F">
        <w:rPr>
          <w:rFonts w:ascii="Times New Roman" w:hAnsi="Times New Roman"/>
          <w:sz w:val="24"/>
          <w:szCs w:val="24"/>
        </w:rPr>
        <w:t xml:space="preserve">These errors pose grievous danger to patient safety in the following </w:t>
      </w:r>
      <w:r w:rsidR="00836A34" w:rsidRPr="00AC5A9F">
        <w:rPr>
          <w:rFonts w:ascii="Times New Roman" w:hAnsi="Times New Roman"/>
          <w:sz w:val="24"/>
          <w:szCs w:val="24"/>
        </w:rPr>
        <w:t>ways:</w:t>
      </w:r>
      <w:r w:rsidRPr="00AC5A9F">
        <w:rPr>
          <w:rFonts w:ascii="Times New Roman" w:hAnsi="Times New Roman"/>
          <w:sz w:val="24"/>
          <w:szCs w:val="24"/>
        </w:rPr>
        <w:t xml:space="preserve"> Improper drug administration, representing the possible threats of identification errors to patient safety, causes pain, unfactored expenses, rise of new medical condition and in extremely adverse situations, death. These are the kind of challenges the healthcare organization faces and all of them eventually dilute its core mandate of quality provision of healthcare services to patients. </w:t>
      </w:r>
    </w:p>
    <w:p w14:paraId="0757CF65" w14:textId="77777777" w:rsidR="002D0A32" w:rsidRPr="009368D3" w:rsidRDefault="002D0A32" w:rsidP="002D0A32">
      <w:pPr>
        <w:spacing w:line="480" w:lineRule="auto"/>
        <w:jc w:val="center"/>
        <w:rPr>
          <w:rFonts w:ascii="Times New Roman" w:hAnsi="Times New Roman"/>
          <w:b/>
          <w:bCs/>
          <w:sz w:val="24"/>
          <w:szCs w:val="24"/>
        </w:rPr>
      </w:pPr>
      <w:r w:rsidRPr="009368D3">
        <w:rPr>
          <w:rFonts w:ascii="Times New Roman" w:hAnsi="Times New Roman" w:cs="Times New Roman"/>
          <w:b/>
          <w:bCs/>
          <w:sz w:val="24"/>
          <w:szCs w:val="24"/>
        </w:rPr>
        <w:t>Implications of not Addressing Threat</w:t>
      </w:r>
    </w:p>
    <w:p w14:paraId="4EBC106F" w14:textId="77777777" w:rsidR="002D0A32" w:rsidRPr="00AC5A9F" w:rsidRDefault="002D0A32" w:rsidP="002D0A32">
      <w:pPr>
        <w:spacing w:line="480" w:lineRule="auto"/>
        <w:rPr>
          <w:rFonts w:ascii="Times New Roman" w:hAnsi="Times New Roman" w:cs="Times New Roman"/>
          <w:sz w:val="24"/>
          <w:szCs w:val="24"/>
        </w:rPr>
      </w:pPr>
      <w:r w:rsidRPr="00AC5A9F">
        <w:rPr>
          <w:rFonts w:ascii="Times New Roman" w:hAnsi="Times New Roman"/>
          <w:sz w:val="24"/>
          <w:szCs w:val="24"/>
        </w:rPr>
        <w:tab/>
        <w:t>Patient identification errors have varied but diverse implications on healthcare administration. Many healthcare actors have heavily ignored the implications of patient identification errors in a manner that has complicated the threat and led to its rise as a major issue of concerns in US healthcare organizations. The immediate implication of patient identification errors is the rise of an excessively expensive healthcare environment in the US</w:t>
      </w:r>
      <w:r w:rsidR="00527B3D" w:rsidRPr="00527B3D">
        <w:t xml:space="preserve"> </w:t>
      </w:r>
      <w:r w:rsidR="00527B3D" w:rsidRPr="00527B3D">
        <w:rPr>
          <w:rFonts w:ascii="Times New Roman" w:hAnsi="Times New Roman"/>
          <w:sz w:val="24"/>
          <w:szCs w:val="24"/>
        </w:rPr>
        <w:t xml:space="preserve">(K Johnson, Haskell &amp; </w:t>
      </w:r>
      <w:proofErr w:type="spellStart"/>
      <w:r w:rsidR="00527B3D" w:rsidRPr="00527B3D">
        <w:rPr>
          <w:rFonts w:ascii="Times New Roman" w:hAnsi="Times New Roman"/>
          <w:sz w:val="24"/>
          <w:szCs w:val="24"/>
        </w:rPr>
        <w:t>Barach</w:t>
      </w:r>
      <w:proofErr w:type="spellEnd"/>
      <w:r w:rsidR="00527B3D" w:rsidRPr="00527B3D">
        <w:rPr>
          <w:rFonts w:ascii="Times New Roman" w:hAnsi="Times New Roman"/>
          <w:sz w:val="24"/>
          <w:szCs w:val="24"/>
        </w:rPr>
        <w:t>, 2016)</w:t>
      </w:r>
      <w:r w:rsidRPr="00AC5A9F">
        <w:rPr>
          <w:rFonts w:ascii="Times New Roman" w:hAnsi="Times New Roman"/>
          <w:sz w:val="24"/>
          <w:szCs w:val="24"/>
        </w:rPr>
        <w:t xml:space="preserve">. All identification errors consume unnecessary time thus </w:t>
      </w:r>
      <w:r w:rsidRPr="00AC5A9F">
        <w:rPr>
          <w:rFonts w:ascii="Times New Roman" w:hAnsi="Times New Roman"/>
          <w:sz w:val="24"/>
          <w:szCs w:val="24"/>
        </w:rPr>
        <w:lastRenderedPageBreak/>
        <w:t xml:space="preserve">diluting the intensity of attention needed in provision of healthcare services. More resources are required to correct the errors by reattending to patient needs. Wrong blood transfusion due patient identification errors imply losing the volume of blood wrongly administered and sourcing for the correct blood sample. The anxiety caused by medical identification errors in patients has heavily effected psychological anxiety and forced many patients to seek for mental therapy and counselling attention. Improper diagnostic processes call for a review of officers’ skills and an analysis of equipment effective. All these effects arise at a heavy material, mental and time risk. </w:t>
      </w:r>
    </w:p>
    <w:p w14:paraId="1FCF5BC0" w14:textId="77777777" w:rsidR="002D0A32" w:rsidRPr="009368D3" w:rsidRDefault="002D0A32" w:rsidP="002D0A32">
      <w:pPr>
        <w:spacing w:line="480" w:lineRule="auto"/>
        <w:jc w:val="center"/>
        <w:rPr>
          <w:rFonts w:ascii="Times New Roman" w:hAnsi="Times New Roman"/>
          <w:b/>
          <w:bCs/>
          <w:sz w:val="24"/>
          <w:szCs w:val="24"/>
        </w:rPr>
      </w:pPr>
      <w:r w:rsidRPr="009368D3">
        <w:rPr>
          <w:rFonts w:ascii="Times New Roman" w:hAnsi="Times New Roman" w:cs="Times New Roman"/>
          <w:b/>
          <w:bCs/>
          <w:sz w:val="24"/>
          <w:szCs w:val="24"/>
        </w:rPr>
        <w:t>Patient Safety Officer’s Role</w:t>
      </w:r>
    </w:p>
    <w:p w14:paraId="70FF9E07" w14:textId="77777777" w:rsidR="002D0A32" w:rsidRPr="00AC5A9F" w:rsidRDefault="002D0A32" w:rsidP="002D0A32">
      <w:pPr>
        <w:spacing w:line="480" w:lineRule="auto"/>
        <w:rPr>
          <w:rFonts w:ascii="Times New Roman" w:hAnsi="Times New Roman" w:cs="Times New Roman"/>
          <w:sz w:val="24"/>
          <w:szCs w:val="24"/>
        </w:rPr>
      </w:pPr>
      <w:r w:rsidRPr="00AC5A9F">
        <w:rPr>
          <w:rFonts w:ascii="Times New Roman" w:hAnsi="Times New Roman"/>
          <w:sz w:val="24"/>
          <w:szCs w:val="24"/>
        </w:rPr>
        <w:tab/>
        <w:t>The primary role of a patient safety officer in any healthcare environment focuses on ensuring patients receive quality healthcare services to recommended standards. The patient safety officer should prioritize his work around ensuring that all hospital staff carry the necessary skills that are sufficient to always guarantee patient safety. This officer should also understand all the working dimensions of the processes employed in a healthcare organization, the operational capacity of equipment applied and quality assurance standards present in all healthcare activities</w:t>
      </w:r>
      <w:r w:rsidR="00527B3D" w:rsidRPr="00527B3D">
        <w:t xml:space="preserve"> </w:t>
      </w:r>
      <w:r w:rsidR="00527B3D" w:rsidRPr="00527B3D">
        <w:rPr>
          <w:rFonts w:ascii="Times New Roman" w:hAnsi="Times New Roman"/>
          <w:sz w:val="24"/>
          <w:szCs w:val="24"/>
        </w:rPr>
        <w:t xml:space="preserve">(Callum, </w:t>
      </w:r>
      <w:proofErr w:type="spellStart"/>
      <w:r w:rsidR="00527B3D" w:rsidRPr="00527B3D">
        <w:rPr>
          <w:rFonts w:ascii="Times New Roman" w:hAnsi="Times New Roman"/>
          <w:sz w:val="24"/>
          <w:szCs w:val="24"/>
        </w:rPr>
        <w:t>Etchells</w:t>
      </w:r>
      <w:proofErr w:type="spellEnd"/>
      <w:r w:rsidR="00527B3D" w:rsidRPr="00527B3D">
        <w:rPr>
          <w:rFonts w:ascii="Times New Roman" w:hAnsi="Times New Roman"/>
          <w:sz w:val="24"/>
          <w:szCs w:val="24"/>
        </w:rPr>
        <w:t xml:space="preserve"> &amp; </w:t>
      </w:r>
      <w:proofErr w:type="spellStart"/>
      <w:r w:rsidR="00527B3D" w:rsidRPr="00527B3D">
        <w:rPr>
          <w:rFonts w:ascii="Times New Roman" w:hAnsi="Times New Roman"/>
          <w:sz w:val="24"/>
          <w:szCs w:val="24"/>
        </w:rPr>
        <w:t>Shojania</w:t>
      </w:r>
      <w:proofErr w:type="spellEnd"/>
      <w:r w:rsidR="00527B3D" w:rsidRPr="00527B3D">
        <w:rPr>
          <w:rFonts w:ascii="Times New Roman" w:hAnsi="Times New Roman"/>
          <w:sz w:val="24"/>
          <w:szCs w:val="24"/>
        </w:rPr>
        <w:t>, 2019)</w:t>
      </w:r>
      <w:r w:rsidRPr="00AC5A9F">
        <w:rPr>
          <w:rFonts w:ascii="Times New Roman" w:hAnsi="Times New Roman"/>
          <w:sz w:val="24"/>
          <w:szCs w:val="24"/>
        </w:rPr>
        <w:t xml:space="preserve">. A patient safety officer primarily focuses on patient safety and should not receive any extra duty designation. </w:t>
      </w:r>
    </w:p>
    <w:p w14:paraId="195E651C" w14:textId="77777777" w:rsidR="002D0A32" w:rsidRPr="009368D3" w:rsidRDefault="002D0A32" w:rsidP="002D0A32">
      <w:pPr>
        <w:spacing w:line="480" w:lineRule="auto"/>
        <w:jc w:val="center"/>
        <w:rPr>
          <w:rFonts w:ascii="Times New Roman" w:hAnsi="Times New Roman"/>
          <w:b/>
          <w:bCs/>
          <w:sz w:val="24"/>
          <w:szCs w:val="24"/>
        </w:rPr>
      </w:pPr>
      <w:r w:rsidRPr="009368D3">
        <w:rPr>
          <w:rFonts w:ascii="Times New Roman" w:hAnsi="Times New Roman" w:cs="Times New Roman"/>
          <w:b/>
          <w:bCs/>
          <w:sz w:val="24"/>
          <w:szCs w:val="24"/>
        </w:rPr>
        <w:t>Recommendations</w:t>
      </w:r>
    </w:p>
    <w:p w14:paraId="5559B2AB" w14:textId="77777777" w:rsidR="002D0A32" w:rsidRPr="00AC5A9F" w:rsidRDefault="002D0A32" w:rsidP="002D0A32">
      <w:pPr>
        <w:spacing w:line="480" w:lineRule="auto"/>
        <w:rPr>
          <w:rFonts w:ascii="Times New Roman" w:hAnsi="Times New Roman"/>
          <w:sz w:val="24"/>
          <w:szCs w:val="24"/>
        </w:rPr>
      </w:pPr>
      <w:r w:rsidRPr="00AC5A9F">
        <w:rPr>
          <w:rFonts w:ascii="Times New Roman" w:hAnsi="Times New Roman"/>
          <w:sz w:val="24"/>
          <w:szCs w:val="24"/>
        </w:rPr>
        <w:tab/>
        <w:t>Based on the patient safety realities present in the organization, this report recommends the following change processes:</w:t>
      </w:r>
    </w:p>
    <w:p w14:paraId="6D283F9B" w14:textId="77777777" w:rsidR="002D0A32" w:rsidRPr="00AC5A9F" w:rsidRDefault="002D0A32" w:rsidP="002D0A32">
      <w:pPr>
        <w:numPr>
          <w:ilvl w:val="0"/>
          <w:numId w:val="1"/>
        </w:numPr>
        <w:suppressAutoHyphens w:val="0"/>
        <w:spacing w:line="480" w:lineRule="auto"/>
        <w:rPr>
          <w:rFonts w:ascii="Times New Roman" w:hAnsi="Times New Roman"/>
          <w:sz w:val="24"/>
          <w:szCs w:val="24"/>
        </w:rPr>
      </w:pPr>
      <w:r w:rsidRPr="00AC5A9F">
        <w:rPr>
          <w:rFonts w:ascii="Times New Roman" w:hAnsi="Times New Roman"/>
          <w:sz w:val="24"/>
          <w:szCs w:val="24"/>
        </w:rPr>
        <w:t xml:space="preserve">The organization must shift from a single patient identifier system to a two or even three identification mechanism. The procurement of two-dimensional barcoded wristbands can effectively answer to this need. </w:t>
      </w:r>
    </w:p>
    <w:p w14:paraId="3C1D1651" w14:textId="77777777" w:rsidR="002D0A32" w:rsidRPr="00AC5A9F" w:rsidRDefault="002D0A32" w:rsidP="002D0A32">
      <w:pPr>
        <w:numPr>
          <w:ilvl w:val="0"/>
          <w:numId w:val="1"/>
        </w:numPr>
        <w:suppressAutoHyphens w:val="0"/>
        <w:spacing w:line="480" w:lineRule="auto"/>
        <w:rPr>
          <w:rFonts w:ascii="Times New Roman" w:hAnsi="Times New Roman"/>
          <w:sz w:val="24"/>
          <w:szCs w:val="24"/>
        </w:rPr>
      </w:pPr>
      <w:r w:rsidRPr="00AC5A9F">
        <w:rPr>
          <w:rFonts w:ascii="Times New Roman" w:hAnsi="Times New Roman"/>
          <w:sz w:val="24"/>
          <w:szCs w:val="24"/>
        </w:rPr>
        <w:lastRenderedPageBreak/>
        <w:t>The healthcare facility must intentionally make patients active participants in the identification process. The installation of signage in all public areas or patient spaces can highly drive the message home.</w:t>
      </w:r>
    </w:p>
    <w:p w14:paraId="42EE08C1" w14:textId="77777777" w:rsidR="002D0A32" w:rsidRPr="00AC5A9F" w:rsidRDefault="002D0A32" w:rsidP="002D0A32">
      <w:pPr>
        <w:numPr>
          <w:ilvl w:val="0"/>
          <w:numId w:val="1"/>
        </w:numPr>
        <w:suppressAutoHyphens w:val="0"/>
        <w:spacing w:line="480" w:lineRule="auto"/>
        <w:rPr>
          <w:rFonts w:ascii="Times New Roman" w:hAnsi="Times New Roman"/>
          <w:sz w:val="24"/>
          <w:szCs w:val="24"/>
        </w:rPr>
      </w:pPr>
      <w:r w:rsidRPr="00AC5A9F">
        <w:rPr>
          <w:rFonts w:ascii="Times New Roman" w:hAnsi="Times New Roman"/>
          <w:sz w:val="24"/>
          <w:szCs w:val="24"/>
        </w:rPr>
        <w:t>Inclusion of the patient officer into the management board as a way of increasing their decision-making influence on possible changes to existing patient safety issues.</w:t>
      </w:r>
    </w:p>
    <w:p w14:paraId="40D29A19" w14:textId="77777777" w:rsidR="002D0A32" w:rsidRPr="00AC5A9F" w:rsidRDefault="002D0A32" w:rsidP="002D0A32">
      <w:pPr>
        <w:numPr>
          <w:ilvl w:val="0"/>
          <w:numId w:val="1"/>
        </w:numPr>
        <w:suppressAutoHyphens w:val="0"/>
        <w:spacing w:line="480" w:lineRule="auto"/>
        <w:rPr>
          <w:rFonts w:ascii="Times New Roman" w:hAnsi="Times New Roman"/>
          <w:sz w:val="24"/>
          <w:szCs w:val="24"/>
        </w:rPr>
      </w:pPr>
      <w:r w:rsidRPr="00AC5A9F">
        <w:rPr>
          <w:rFonts w:ascii="Times New Roman" w:hAnsi="Times New Roman"/>
          <w:sz w:val="24"/>
          <w:szCs w:val="24"/>
        </w:rPr>
        <w:t xml:space="preserve">Provision of customized education on patient safety issues to all members of staff. Further, it’s necessary that the healthcare organization facilitate an empowered staff to ensure confidence to suggesting, absorbing and implementing patient safety issues. </w:t>
      </w:r>
    </w:p>
    <w:p w14:paraId="6A6E7D95" w14:textId="77777777" w:rsidR="00E02D17" w:rsidRDefault="00E02D17">
      <w:pPr>
        <w:spacing w:after="0" w:line="100" w:lineRule="atLeast"/>
      </w:pPr>
    </w:p>
    <w:p w14:paraId="2BD4A86E" w14:textId="77777777" w:rsidR="00360178" w:rsidRDefault="00360178">
      <w:pPr>
        <w:spacing w:after="0" w:line="100" w:lineRule="atLeast"/>
      </w:pPr>
    </w:p>
    <w:p w14:paraId="184E3BA3" w14:textId="77777777" w:rsidR="00360178" w:rsidRDefault="00360178">
      <w:pPr>
        <w:spacing w:after="0" w:line="100" w:lineRule="atLeast"/>
      </w:pPr>
    </w:p>
    <w:p w14:paraId="0C528E1F" w14:textId="77777777" w:rsidR="00360178" w:rsidRDefault="00360178">
      <w:pPr>
        <w:spacing w:after="0" w:line="100" w:lineRule="atLeast"/>
      </w:pPr>
    </w:p>
    <w:p w14:paraId="5622EDB0" w14:textId="77777777" w:rsidR="00360178" w:rsidRDefault="00360178">
      <w:pPr>
        <w:spacing w:after="0" w:line="100" w:lineRule="atLeast"/>
      </w:pPr>
    </w:p>
    <w:p w14:paraId="15055C25" w14:textId="77777777" w:rsidR="00360178" w:rsidRDefault="00360178">
      <w:pPr>
        <w:spacing w:after="0" w:line="100" w:lineRule="atLeast"/>
      </w:pPr>
    </w:p>
    <w:p w14:paraId="09ACBDCD" w14:textId="77777777" w:rsidR="00360178" w:rsidRDefault="00360178">
      <w:pPr>
        <w:spacing w:after="0" w:line="100" w:lineRule="atLeast"/>
      </w:pPr>
    </w:p>
    <w:p w14:paraId="42FA2A74" w14:textId="77777777" w:rsidR="00360178" w:rsidRDefault="00360178">
      <w:pPr>
        <w:spacing w:after="0" w:line="100" w:lineRule="atLeast"/>
      </w:pPr>
    </w:p>
    <w:p w14:paraId="123B7AD6" w14:textId="77777777" w:rsidR="00360178" w:rsidRDefault="00360178">
      <w:pPr>
        <w:spacing w:after="0" w:line="100" w:lineRule="atLeast"/>
      </w:pPr>
    </w:p>
    <w:p w14:paraId="0EE41D4A" w14:textId="77777777" w:rsidR="00360178" w:rsidRDefault="00360178">
      <w:pPr>
        <w:spacing w:after="0" w:line="100" w:lineRule="atLeast"/>
      </w:pPr>
    </w:p>
    <w:p w14:paraId="6044668A" w14:textId="77777777" w:rsidR="00360178" w:rsidRDefault="00360178">
      <w:pPr>
        <w:spacing w:after="0" w:line="100" w:lineRule="atLeast"/>
      </w:pPr>
    </w:p>
    <w:p w14:paraId="3B1EA0FD" w14:textId="77777777" w:rsidR="00360178" w:rsidRDefault="00360178">
      <w:pPr>
        <w:spacing w:after="0" w:line="100" w:lineRule="atLeast"/>
      </w:pPr>
    </w:p>
    <w:p w14:paraId="2112D01F" w14:textId="77777777" w:rsidR="00360178" w:rsidRDefault="00360178">
      <w:pPr>
        <w:spacing w:after="0" w:line="100" w:lineRule="atLeast"/>
      </w:pPr>
    </w:p>
    <w:p w14:paraId="69C6F04E" w14:textId="77777777" w:rsidR="00360178" w:rsidRDefault="00360178">
      <w:pPr>
        <w:spacing w:after="0" w:line="100" w:lineRule="atLeast"/>
      </w:pPr>
    </w:p>
    <w:p w14:paraId="0FFDBF46" w14:textId="77777777" w:rsidR="00360178" w:rsidRDefault="00360178">
      <w:pPr>
        <w:spacing w:after="0" w:line="100" w:lineRule="atLeast"/>
      </w:pPr>
    </w:p>
    <w:p w14:paraId="149F993A" w14:textId="77777777" w:rsidR="00360178" w:rsidRDefault="00360178">
      <w:pPr>
        <w:spacing w:after="0" w:line="100" w:lineRule="atLeast"/>
      </w:pPr>
    </w:p>
    <w:p w14:paraId="49C613C5" w14:textId="77777777" w:rsidR="00360178" w:rsidRDefault="00360178">
      <w:pPr>
        <w:spacing w:after="0" w:line="100" w:lineRule="atLeast"/>
      </w:pPr>
    </w:p>
    <w:p w14:paraId="4EF15444" w14:textId="77777777" w:rsidR="00360178" w:rsidRDefault="00360178">
      <w:pPr>
        <w:spacing w:after="0" w:line="100" w:lineRule="atLeast"/>
      </w:pPr>
    </w:p>
    <w:p w14:paraId="1B3A9D88" w14:textId="77777777" w:rsidR="00360178" w:rsidRDefault="00360178">
      <w:pPr>
        <w:spacing w:after="0" w:line="100" w:lineRule="atLeast"/>
      </w:pPr>
    </w:p>
    <w:p w14:paraId="32BA224E" w14:textId="77777777" w:rsidR="00360178" w:rsidRDefault="00360178">
      <w:pPr>
        <w:spacing w:after="0" w:line="100" w:lineRule="atLeast"/>
      </w:pPr>
    </w:p>
    <w:p w14:paraId="29C2D125" w14:textId="77777777" w:rsidR="00360178" w:rsidRDefault="00360178">
      <w:pPr>
        <w:spacing w:after="0" w:line="100" w:lineRule="atLeast"/>
      </w:pPr>
    </w:p>
    <w:p w14:paraId="31DE44DF" w14:textId="77777777" w:rsidR="00360178" w:rsidRDefault="00360178">
      <w:pPr>
        <w:spacing w:after="0" w:line="100" w:lineRule="atLeast"/>
      </w:pPr>
    </w:p>
    <w:p w14:paraId="3704DCFA" w14:textId="77777777" w:rsidR="00360178" w:rsidRDefault="00360178">
      <w:pPr>
        <w:spacing w:after="0" w:line="100" w:lineRule="atLeast"/>
      </w:pPr>
    </w:p>
    <w:p w14:paraId="509E44FA" w14:textId="77777777" w:rsidR="00360178" w:rsidRDefault="00360178">
      <w:pPr>
        <w:spacing w:after="0" w:line="100" w:lineRule="atLeast"/>
      </w:pPr>
    </w:p>
    <w:p w14:paraId="62C902B6" w14:textId="77777777" w:rsidR="00360178" w:rsidRDefault="00360178">
      <w:pPr>
        <w:spacing w:after="0" w:line="100" w:lineRule="atLeast"/>
      </w:pPr>
    </w:p>
    <w:p w14:paraId="5479DC6E" w14:textId="77777777" w:rsidR="00360178" w:rsidRDefault="00360178">
      <w:pPr>
        <w:spacing w:after="0" w:line="100" w:lineRule="atLeast"/>
      </w:pPr>
    </w:p>
    <w:p w14:paraId="620A3968" w14:textId="77777777" w:rsidR="00360178" w:rsidRDefault="00360178">
      <w:pPr>
        <w:spacing w:after="0" w:line="100" w:lineRule="atLeast"/>
      </w:pPr>
    </w:p>
    <w:p w14:paraId="3D4935A1" w14:textId="77777777" w:rsidR="00360178" w:rsidRDefault="00360178">
      <w:pPr>
        <w:spacing w:after="0" w:line="100" w:lineRule="atLeast"/>
      </w:pPr>
    </w:p>
    <w:p w14:paraId="3C9B3C14" w14:textId="77777777" w:rsidR="00360178" w:rsidRDefault="00360178">
      <w:pPr>
        <w:spacing w:after="0" w:line="100" w:lineRule="atLeast"/>
      </w:pPr>
    </w:p>
    <w:p w14:paraId="2A5C95E5" w14:textId="77777777" w:rsidR="00360178" w:rsidRDefault="00360178">
      <w:pPr>
        <w:spacing w:after="0" w:line="100" w:lineRule="atLeast"/>
      </w:pPr>
    </w:p>
    <w:p w14:paraId="3CEF48BC" w14:textId="77777777" w:rsidR="00527B3D" w:rsidRPr="00527B3D" w:rsidRDefault="00527B3D" w:rsidP="00527B3D">
      <w:pPr>
        <w:suppressAutoHyphens w:val="0"/>
        <w:spacing w:after="100" w:afterAutospacing="1" w:line="480" w:lineRule="auto"/>
        <w:jc w:val="center"/>
        <w:outlineLvl w:val="1"/>
        <w:rPr>
          <w:rFonts w:ascii="Times New Roman" w:eastAsia="Times New Roman" w:hAnsi="Times New Roman" w:cs="Times New Roman"/>
          <w:color w:val="000000"/>
          <w:sz w:val="24"/>
          <w:szCs w:val="24"/>
        </w:rPr>
      </w:pPr>
      <w:r w:rsidRPr="00527B3D">
        <w:rPr>
          <w:rFonts w:ascii="Times New Roman" w:eastAsia="Times New Roman" w:hAnsi="Times New Roman" w:cs="Times New Roman"/>
          <w:color w:val="000000"/>
          <w:sz w:val="24"/>
          <w:szCs w:val="24"/>
        </w:rPr>
        <w:lastRenderedPageBreak/>
        <w:t>References</w:t>
      </w:r>
    </w:p>
    <w:p w14:paraId="42C62645" w14:textId="77777777" w:rsidR="00527B3D" w:rsidRPr="00527B3D" w:rsidRDefault="00527B3D" w:rsidP="00527B3D">
      <w:pPr>
        <w:suppressAutoHyphens w:val="0"/>
        <w:spacing w:after="180" w:line="480" w:lineRule="auto"/>
        <w:ind w:left="450" w:hanging="450"/>
        <w:rPr>
          <w:rFonts w:ascii="Times New Roman" w:eastAsia="Times New Roman" w:hAnsi="Times New Roman" w:cs="Times New Roman"/>
          <w:color w:val="000000"/>
          <w:sz w:val="24"/>
          <w:szCs w:val="24"/>
        </w:rPr>
      </w:pPr>
      <w:r w:rsidRPr="00527B3D">
        <w:rPr>
          <w:rFonts w:ascii="Times New Roman" w:eastAsia="Times New Roman" w:hAnsi="Times New Roman" w:cs="Times New Roman"/>
          <w:color w:val="000000"/>
          <w:sz w:val="24"/>
          <w:szCs w:val="24"/>
        </w:rPr>
        <w:t xml:space="preserve">Callum, J., </w:t>
      </w:r>
      <w:proofErr w:type="spellStart"/>
      <w:r w:rsidRPr="00527B3D">
        <w:rPr>
          <w:rFonts w:ascii="Times New Roman" w:eastAsia="Times New Roman" w:hAnsi="Times New Roman" w:cs="Times New Roman"/>
          <w:color w:val="000000"/>
          <w:sz w:val="24"/>
          <w:szCs w:val="24"/>
        </w:rPr>
        <w:t>Etchells</w:t>
      </w:r>
      <w:proofErr w:type="spellEnd"/>
      <w:r w:rsidRPr="00527B3D">
        <w:rPr>
          <w:rFonts w:ascii="Times New Roman" w:eastAsia="Times New Roman" w:hAnsi="Times New Roman" w:cs="Times New Roman"/>
          <w:color w:val="000000"/>
          <w:sz w:val="24"/>
          <w:szCs w:val="24"/>
        </w:rPr>
        <w:t xml:space="preserve">, E., &amp; </w:t>
      </w:r>
      <w:proofErr w:type="spellStart"/>
      <w:r w:rsidRPr="00527B3D">
        <w:rPr>
          <w:rFonts w:ascii="Times New Roman" w:eastAsia="Times New Roman" w:hAnsi="Times New Roman" w:cs="Times New Roman"/>
          <w:color w:val="000000"/>
          <w:sz w:val="24"/>
          <w:szCs w:val="24"/>
        </w:rPr>
        <w:t>Shojania</w:t>
      </w:r>
      <w:proofErr w:type="spellEnd"/>
      <w:r w:rsidRPr="00527B3D">
        <w:rPr>
          <w:rFonts w:ascii="Times New Roman" w:eastAsia="Times New Roman" w:hAnsi="Times New Roman" w:cs="Times New Roman"/>
          <w:color w:val="000000"/>
          <w:sz w:val="24"/>
          <w:szCs w:val="24"/>
        </w:rPr>
        <w:t>, K. (2019). Addressing the identity crisis in healthcare: positive patient identification technology reduces wrong patient events. </w:t>
      </w:r>
      <w:r w:rsidRPr="00527B3D">
        <w:rPr>
          <w:rFonts w:ascii="Times New Roman" w:eastAsia="Times New Roman" w:hAnsi="Times New Roman" w:cs="Times New Roman"/>
          <w:i/>
          <w:iCs/>
          <w:color w:val="000000"/>
          <w:sz w:val="24"/>
          <w:szCs w:val="24"/>
        </w:rPr>
        <w:t>Transfusion</w:t>
      </w:r>
      <w:r w:rsidRPr="00527B3D">
        <w:rPr>
          <w:rFonts w:ascii="Times New Roman" w:eastAsia="Times New Roman" w:hAnsi="Times New Roman" w:cs="Times New Roman"/>
          <w:color w:val="000000"/>
          <w:sz w:val="24"/>
          <w:szCs w:val="24"/>
        </w:rPr>
        <w:t>, </w:t>
      </w:r>
      <w:r w:rsidRPr="00527B3D">
        <w:rPr>
          <w:rFonts w:ascii="Times New Roman" w:eastAsia="Times New Roman" w:hAnsi="Times New Roman" w:cs="Times New Roman"/>
          <w:i/>
          <w:iCs/>
          <w:color w:val="000000"/>
          <w:sz w:val="24"/>
          <w:szCs w:val="24"/>
        </w:rPr>
        <w:t>59</w:t>
      </w:r>
      <w:r w:rsidRPr="00527B3D">
        <w:rPr>
          <w:rFonts w:ascii="Times New Roman" w:eastAsia="Times New Roman" w:hAnsi="Times New Roman" w:cs="Times New Roman"/>
          <w:color w:val="000000"/>
          <w:sz w:val="24"/>
          <w:szCs w:val="24"/>
        </w:rPr>
        <w:t>(3), 899-902. doi: 10.1111/trf.15160</w:t>
      </w:r>
    </w:p>
    <w:p w14:paraId="46B6F3F7" w14:textId="77777777" w:rsidR="00527B3D" w:rsidRPr="00527B3D" w:rsidRDefault="00527B3D" w:rsidP="00527B3D">
      <w:pPr>
        <w:suppressAutoHyphens w:val="0"/>
        <w:spacing w:after="180" w:line="480" w:lineRule="auto"/>
        <w:ind w:left="450" w:hanging="450"/>
        <w:rPr>
          <w:rFonts w:ascii="Times New Roman" w:eastAsia="Times New Roman" w:hAnsi="Times New Roman" w:cs="Times New Roman"/>
          <w:color w:val="000000"/>
          <w:sz w:val="24"/>
          <w:szCs w:val="24"/>
        </w:rPr>
      </w:pPr>
      <w:r w:rsidRPr="00527B3D">
        <w:rPr>
          <w:rFonts w:ascii="Times New Roman" w:eastAsia="Times New Roman" w:hAnsi="Times New Roman" w:cs="Times New Roman"/>
          <w:color w:val="000000"/>
          <w:sz w:val="24"/>
          <w:szCs w:val="24"/>
        </w:rPr>
        <w:t xml:space="preserve">K Johnson, J., Haskell, H., &amp; </w:t>
      </w:r>
      <w:proofErr w:type="spellStart"/>
      <w:r w:rsidRPr="00527B3D">
        <w:rPr>
          <w:rFonts w:ascii="Times New Roman" w:eastAsia="Times New Roman" w:hAnsi="Times New Roman" w:cs="Times New Roman"/>
          <w:color w:val="000000"/>
          <w:sz w:val="24"/>
          <w:szCs w:val="24"/>
        </w:rPr>
        <w:t>Barach</w:t>
      </w:r>
      <w:proofErr w:type="spellEnd"/>
      <w:r w:rsidRPr="00527B3D">
        <w:rPr>
          <w:rFonts w:ascii="Times New Roman" w:eastAsia="Times New Roman" w:hAnsi="Times New Roman" w:cs="Times New Roman"/>
          <w:color w:val="000000"/>
          <w:sz w:val="24"/>
          <w:szCs w:val="24"/>
        </w:rPr>
        <w:t>, P. (2016). </w:t>
      </w:r>
      <w:r w:rsidRPr="00527B3D">
        <w:rPr>
          <w:rFonts w:ascii="Times New Roman" w:eastAsia="Times New Roman" w:hAnsi="Times New Roman" w:cs="Times New Roman"/>
          <w:i/>
          <w:iCs/>
          <w:color w:val="000000"/>
          <w:sz w:val="24"/>
          <w:szCs w:val="24"/>
        </w:rPr>
        <w:t>Case Studies in Patient Safety</w:t>
      </w:r>
      <w:r w:rsidRPr="00527B3D">
        <w:rPr>
          <w:rFonts w:ascii="Times New Roman" w:eastAsia="Times New Roman" w:hAnsi="Times New Roman" w:cs="Times New Roman"/>
          <w:color w:val="000000"/>
          <w:sz w:val="24"/>
          <w:szCs w:val="24"/>
        </w:rPr>
        <w:t>. Burlington: Jones and Bartlett Learning.</w:t>
      </w:r>
    </w:p>
    <w:p w14:paraId="73BA2ED5" w14:textId="77777777" w:rsidR="00360178" w:rsidRDefault="00360178">
      <w:pPr>
        <w:spacing w:after="0" w:line="100" w:lineRule="atLeast"/>
      </w:pPr>
    </w:p>
    <w:sectPr w:rsidR="00360178">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3C5EA" w14:textId="77777777" w:rsidR="00677EE2" w:rsidRDefault="00677EE2">
      <w:pPr>
        <w:spacing w:after="0" w:line="240" w:lineRule="auto"/>
      </w:pPr>
      <w:r>
        <w:separator/>
      </w:r>
    </w:p>
  </w:endnote>
  <w:endnote w:type="continuationSeparator" w:id="0">
    <w:p w14:paraId="63BE226A" w14:textId="77777777" w:rsidR="00677EE2" w:rsidRDefault="00677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86D3D" w14:textId="77777777" w:rsidR="00677EE2" w:rsidRDefault="00677EE2">
      <w:pPr>
        <w:spacing w:after="0" w:line="240" w:lineRule="auto"/>
      </w:pPr>
      <w:r>
        <w:separator/>
      </w:r>
    </w:p>
  </w:footnote>
  <w:footnote w:type="continuationSeparator" w:id="0">
    <w:p w14:paraId="38588FC7" w14:textId="77777777" w:rsidR="00677EE2" w:rsidRDefault="00677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4B9C3" w14:textId="2F28DC4C" w:rsidR="00E02D17" w:rsidRPr="00E22025" w:rsidRDefault="00E22025" w:rsidP="00E22025">
    <w:pPr>
      <w:pStyle w:val="Header"/>
      <w:tabs>
        <w:tab w:val="center" w:pos="9483"/>
      </w:tabs>
      <w:spacing w:before="360"/>
      <w:rPr>
        <w:rFonts w:ascii="Times New Roman" w:hAnsi="Times New Roman" w:cs="Times New Roman"/>
      </w:rPr>
    </w:pPr>
    <w:r w:rsidRPr="00E22025">
      <w:rPr>
        <w:rFonts w:ascii="Times New Roman" w:hAnsi="Times New Roman" w:cs="Times New Roman"/>
      </w:rPr>
      <w:t>ADDRESS A PATIENT SAFETY ISSUE</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sidR="003C1696">
      <w:rPr>
        <w:rFonts w:hint="eastAsia"/>
        <w:noProof/>
      </w:rPr>
      <w:t>2</w:t>
    </w:r>
    <w:r w:rsidR="007C57C4">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A0BAE" w14:textId="30F088B9" w:rsidR="00E22025" w:rsidRPr="00E22025" w:rsidRDefault="003C1696" w:rsidP="00E22025">
    <w:pPr>
      <w:pStyle w:val="Header"/>
      <w:rPr>
        <w:rFonts w:ascii="Times New Roman" w:hAnsi="Times New Roman" w:cs="Times New Roman"/>
        <w:sz w:val="24"/>
        <w:szCs w:val="24"/>
      </w:rPr>
    </w:pPr>
    <w:r w:rsidRPr="002D0A32">
      <w:rPr>
        <w:rFonts w:ascii="Times New Roman" w:hAnsi="Times New Roman" w:cs="Times New Roman"/>
        <w:sz w:val="24"/>
        <w:szCs w:val="24"/>
      </w:rPr>
      <w:t xml:space="preserve">Running head: </w:t>
    </w:r>
    <w:r w:rsidR="00E22025" w:rsidRPr="00E22025">
      <w:rPr>
        <w:rFonts w:ascii="Times New Roman" w:hAnsi="Times New Roman" w:cs="Times New Roman"/>
        <w:sz w:val="24"/>
        <w:szCs w:val="24"/>
      </w:rPr>
      <w:t>ADDRESS A PATIENT SAFETY ISSUE</w:t>
    </w:r>
  </w:p>
  <w:p w14:paraId="5E5B03CC" w14:textId="1A6EDD97" w:rsidR="003C1696" w:rsidRPr="002D0A32" w:rsidRDefault="003C1696" w:rsidP="003C1696">
    <w:pPr>
      <w:pStyle w:val="Header"/>
      <w:rPr>
        <w:rFonts w:ascii="Times New Roman" w:hAnsi="Times New Roman" w:cs="Times New Roman"/>
        <w:sz w:val="24"/>
        <w:szCs w:val="24"/>
      </w:rPr>
    </w:pPr>
    <w:r w:rsidRPr="002D0A32">
      <w:rPr>
        <w:rFonts w:ascii="Times New Roman" w:hAnsi="Times New Roman" w:cs="Times New Roman"/>
        <w:sz w:val="24"/>
        <w:szCs w:val="24"/>
      </w:rPr>
      <w:tab/>
    </w:r>
    <w:r w:rsidRPr="002D0A32">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003D03"/>
    <w:multiLevelType w:val="hybridMultilevel"/>
    <w:tmpl w:val="AD7E5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17"/>
    <w:rsid w:val="000741AE"/>
    <w:rsid w:val="00157738"/>
    <w:rsid w:val="002D0A32"/>
    <w:rsid w:val="00330780"/>
    <w:rsid w:val="00360178"/>
    <w:rsid w:val="003C1696"/>
    <w:rsid w:val="00527B3D"/>
    <w:rsid w:val="00677EE2"/>
    <w:rsid w:val="006B5C0F"/>
    <w:rsid w:val="007C57C4"/>
    <w:rsid w:val="00836A34"/>
    <w:rsid w:val="009368D3"/>
    <w:rsid w:val="00B10B26"/>
    <w:rsid w:val="00C64D02"/>
    <w:rsid w:val="00E02D17"/>
    <w:rsid w:val="00E22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CD993"/>
  <w15:docId w15:val="{374B0A09-F708-074D-8DB7-332AF811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60" w:line="252" w:lineRule="auto"/>
    </w:pPr>
    <w:rPr>
      <w:rFonts w:eastAsia="SimSun" w:cs="Calibri"/>
      <w:color w:val="00000A"/>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1577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7738"/>
    <w:rPr>
      <w:rFonts w:ascii="Segoe UI" w:eastAsia="SimSun" w:hAnsi="Segoe UI" w:cs="Segoe UI"/>
      <w:color w:val="00000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328897">
      <w:bodyDiv w:val="1"/>
      <w:marLeft w:val="0"/>
      <w:marRight w:val="0"/>
      <w:marTop w:val="0"/>
      <w:marBottom w:val="0"/>
      <w:divBdr>
        <w:top w:val="none" w:sz="0" w:space="0" w:color="auto"/>
        <w:left w:val="none" w:sz="0" w:space="0" w:color="auto"/>
        <w:bottom w:val="none" w:sz="0" w:space="0" w:color="auto"/>
        <w:right w:val="none" w:sz="0" w:space="0" w:color="auto"/>
      </w:divBdr>
    </w:div>
    <w:div w:id="2112581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85770-564D-4443-ADBC-AA34EB18A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748</Words>
  <Characters>4096</Characters>
  <Application>Microsoft Office Word</Application>
  <DocSecurity>0</DocSecurity>
  <Lines>113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Michael Appiah</cp:lastModifiedBy>
  <cp:revision>2</cp:revision>
  <dcterms:created xsi:type="dcterms:W3CDTF">2020-07-06T03:59:00Z</dcterms:created>
  <dcterms:modified xsi:type="dcterms:W3CDTF">2020-07-06T03:59:00Z</dcterms:modified>
</cp:coreProperties>
</file>